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E8B766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widowControl w:val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КОМИТЕТ АДМИНИСТРАЦИИ ЗАРИНСКОГО РАЙОНА          </w:t>
      </w: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ОБРАЗОВАНИЮ И ДЕЛАМ МОЛОДЁЖИ</w:t>
      </w: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 ОБЩЕОБРАЗОВАТЕЛЬНОЕ УЧРЕЖДЕНИЕ</w:t>
      </w: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«ТЯГУНСКАЯ СРЕДНЯЯ ОБЩЕОБРАЗОВАТЕЛЬНАЯ ШКОЛА»</w:t>
      </w: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4A0"/>
      </w:tblPr>
      <w:tblGrid/>
      <w:tr>
        <w:trPr>
          <w:wBefore w:w="0" w:type="dxa"/>
        </w:trPr>
        <w:tc>
          <w:tcPr>
            <w:tcW w:w="39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«Согласовано»                 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>
            <w:pPr>
              <w:widowContro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«___»_____________2021 г.</w:t>
            </w:r>
          </w:p>
        </w:tc>
        <w:tc>
          <w:tcPr>
            <w:tcW w:w="54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«Утверждено»</w:t>
            </w:r>
          </w:p>
          <w:p>
            <w:pPr>
              <w:widowControl w:val="0"/>
              <w:pBdr>
                <w:bottom w:val="single" w:sz="12" w:space="1" w:shadow="0" w:frame="0" w:color="auto"/>
              </w:pBd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Директором школы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Тимофеевой А.В.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Приказ №____от «___»________2021 г. </w:t>
            </w:r>
          </w:p>
        </w:tc>
      </w:tr>
    </w:tbl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РАБОЧАЯ ПРОГРАММА 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КУРСА ВНЕУРОЧНОЙ ДЕЯТЕЛЬНОСТИ 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«ИССЛЕДОВАТЕЛЬСКИЕ И ПРОЕКТНЫЕ РАБОТЫ ПО </w:t>
      </w:r>
      <w:r>
        <w:rPr>
          <w:rFonts w:ascii="Times New Roman" w:hAnsi="Times New Roman"/>
          <w:b w:val="1"/>
          <w:color w:val="000000"/>
          <w:sz w:val="28"/>
        </w:rPr>
        <w:t>Х</w:t>
      </w:r>
      <w:r>
        <w:rPr>
          <w:rFonts w:ascii="Times New Roman" w:hAnsi="Times New Roman"/>
          <w:b w:val="1"/>
          <w:color w:val="000000"/>
          <w:sz w:val="28"/>
        </w:rPr>
        <w:t>ИМ</w:t>
      </w:r>
      <w:r>
        <w:rPr>
          <w:rFonts w:ascii="Times New Roman" w:hAnsi="Times New Roman"/>
          <w:b w:val="1"/>
          <w:color w:val="000000"/>
          <w:sz w:val="28"/>
        </w:rPr>
        <w:t>ИИ»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НАПРАВЛЕНИЕ "ОБЩЕИНТЕЛЛЕКТУАЛЬНОЕ"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ПРОГРАММЕ ОСНОВНОГО ОБЩЕГО ОБРАЗОВАНИЯ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8</w:t>
      </w:r>
      <w:r>
        <w:rPr>
          <w:rFonts w:ascii="Times New Roman" w:hAnsi="Times New Roman"/>
          <w:b w:val="1"/>
          <w:color w:val="000000"/>
          <w:sz w:val="28"/>
        </w:rPr>
        <w:t>-9 КЛАССЫ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1-Й ГОД РЕАЛИЗАЦИИ </w:t>
      </w:r>
    </w:p>
    <w:p>
      <w:pPr>
        <w:widowControl w:val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 О.Г.Семенова</w:t>
        <w:tab/>
      </w:r>
    </w:p>
    <w:p>
      <w:pPr>
        <w:widowControl w:val="0"/>
        <w:ind w:firstLine="708"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Тьютор биологии и химии</w:t>
      </w:r>
    </w:p>
    <w:p>
      <w:pPr>
        <w:widowControl w:val="0"/>
        <w:ind w:firstLine="708" w:left="4956"/>
        <w:rPr>
          <w:rFonts w:ascii="Times New Roman" w:hAnsi="Times New Roman"/>
          <w:sz w:val="28"/>
        </w:rPr>
      </w:pPr>
    </w:p>
    <w:p>
      <w:pPr>
        <w:widowControl w:val="0"/>
        <w:ind w:firstLine="708" w:left="4956"/>
        <w:rPr>
          <w:rFonts w:ascii="Times New Roman" w:hAnsi="Times New Roman"/>
          <w:sz w:val="28"/>
        </w:rPr>
      </w:pPr>
    </w:p>
    <w:p>
      <w:pPr>
        <w:widowContro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</w:t>
        <w:tab/>
        <w:tab/>
        <w:tab/>
        <w:tab/>
      </w:r>
    </w:p>
    <w:p>
      <w:pPr>
        <w:widowControl w:val="0"/>
        <w:rPr>
          <w:rFonts w:ascii="Times New Roman" w:hAnsi="Times New Roman"/>
          <w:b w:val="1"/>
          <w:sz w:val="28"/>
        </w:rPr>
      </w:pP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2021</w:t>
      </w:r>
    </w:p>
    <w:p>
      <w:pPr>
        <w:tabs>
          <w:tab w:val="left" w:pos="-540" w:leader="none"/>
          <w:tab w:val="left" w:pos="900" w:leader="none"/>
        </w:tabs>
        <w:spacing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 w:val="1"/>
          <w:sz w:val="28"/>
        </w:rPr>
        <w:t>ПАСПОРТ РАБОЧЕЙ ПРОГРАММЫ</w:t>
      </w:r>
    </w:p>
    <w:tbl>
      <w:tblPr>
        <w:tblpPr w:leftFromText="180" w:rightFromText="180" w:tblpX="1" w:tblpY="111" w:horzAnchor="margin" w:vertAnchor="text"/>
        <w:tblW w:w="9913" w:type="dxa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wBefore w:w="0" w:type="dxa"/>
          <w:trHeight w:hRule="atLeast" w:val="521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Классы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-9</w:t>
            </w:r>
          </w:p>
        </w:tc>
      </w:tr>
      <w:tr>
        <w:trPr>
          <w:wBefore w:w="0" w:type="dxa"/>
          <w:trHeight w:hRule="atLeast" w:val="521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Направление внеурочной деятельности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Общеинтеллектуальное</w:t>
            </w:r>
          </w:p>
        </w:tc>
      </w:tr>
      <w:tr>
        <w:trPr>
          <w:wBefore w:w="0" w:type="dxa"/>
          <w:trHeight w:hRule="atLeast" w:val="603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wBefore w:w="0" w:type="dxa"/>
          <w:trHeight w:hRule="atLeast" w:val="521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год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>
        <w:trPr>
          <w:wBefore w:w="0" w:type="dxa"/>
          <w:trHeight w:hRule="atLeast" w:val="705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Рабочая программа составлена в соответствии с требованиями 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ФГОС ООО </w:t>
            </w:r>
          </w:p>
        </w:tc>
      </w:tr>
      <w:tr>
        <w:trPr>
          <w:wBefore w:w="0" w:type="dxa"/>
          <w:trHeight w:hRule="atLeast" w:val="1069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 составлена на основе программы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курса внеурочной деятельности основного общего образования (Уровень II, 5-9 классы) «Проектная мастерская».  А.В. Леонтович, И.А. Смирнов, А. С. Саввичев.  Москва, Просвещение, 2020. </w:t>
            </w:r>
          </w:p>
        </w:tc>
      </w:tr>
    </w:tbl>
    <w:p>
      <w:pPr>
        <w:pageBreakBefore w:val="1"/>
        <w:spacing w:after="2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ОСВОЕНИЯ КУРСА</w:t>
      </w:r>
    </w:p>
    <w:p>
      <w:pPr>
        <w:pStyle w:val="P2"/>
        <w:widowControl w:val="0"/>
        <w:shd w:val="clear" w:fill="auto"/>
        <w:spacing w:lineRule="exact" w:line="280"/>
        <w:ind w:firstLine="460"/>
      </w:pPr>
      <w:r>
        <w:rPr>
          <w:rStyle w:val="C3"/>
          <w:color w:val="000000"/>
        </w:rPr>
        <w:t xml:space="preserve">В результате освоения учебного материла учащиеся </w:t>
      </w:r>
      <w:r>
        <w:rPr>
          <w:rStyle w:val="C4"/>
          <w:color w:val="000000"/>
        </w:rPr>
        <w:t>получат знания:</w:t>
      </w:r>
    </w:p>
    <w:p>
      <w:pPr>
        <w:pStyle w:val="P2"/>
        <w:widowControl w:val="0"/>
        <w:numPr>
          <w:ilvl w:val="0"/>
          <w:numId w:val="1"/>
        </w:numPr>
        <w:shd w:val="clear" w:fill="auto"/>
        <w:spacing w:lineRule="exact" w:line="480"/>
        <w:ind w:hanging="425" w:left="851"/>
      </w:pPr>
      <w:r>
        <w:rPr>
          <w:rStyle w:val="C3"/>
          <w:color w:val="000000"/>
        </w:rPr>
        <w:t>о понятийном аппарате проектной и исследовательской деятельности;</w:t>
      </w:r>
    </w:p>
    <w:p>
      <w:pPr>
        <w:pStyle w:val="P2"/>
        <w:widowControl w:val="0"/>
        <w:numPr>
          <w:ilvl w:val="0"/>
          <w:numId w:val="1"/>
        </w:numPr>
        <w:shd w:val="clear" w:fill="auto"/>
        <w:spacing w:lineRule="exact" w:line="480"/>
        <w:ind w:hanging="425" w:left="851"/>
      </w:pPr>
      <w:r>
        <w:rPr>
          <w:rStyle w:val="C3"/>
          <w:color w:val="000000"/>
        </w:rPr>
        <w:t>о методологии научного исследования и о содержании исследования и проектирования;</w:t>
      </w:r>
    </w:p>
    <w:p>
      <w:pPr>
        <w:pStyle w:val="P2"/>
        <w:widowControl w:val="0"/>
        <w:numPr>
          <w:ilvl w:val="0"/>
          <w:numId w:val="1"/>
        </w:numPr>
        <w:shd w:val="clear" w:fill="auto"/>
        <w:spacing w:lineRule="exact" w:line="480"/>
        <w:ind w:hanging="425" w:left="851"/>
      </w:pPr>
      <w:r>
        <w:rPr>
          <w:rStyle w:val="C3"/>
          <w:color w:val="000000"/>
        </w:rPr>
        <w:t>о закономерностях проектной и исследовательской деятельности и о содержании её основных этапов;</w:t>
      </w:r>
    </w:p>
    <w:p>
      <w:pPr>
        <w:pStyle w:val="P2"/>
        <w:widowControl w:val="0"/>
        <w:numPr>
          <w:ilvl w:val="0"/>
          <w:numId w:val="1"/>
        </w:numPr>
        <w:shd w:val="clear" w:fill="auto"/>
        <w:spacing w:lineRule="exact" w:line="480"/>
        <w:ind w:hanging="425" w:left="851"/>
      </w:pPr>
      <w:r>
        <w:rPr>
          <w:rStyle w:val="C3"/>
          <w:color w:val="000000"/>
        </w:rPr>
        <w:t>по основным методам научного исследования.</w:t>
      </w:r>
    </w:p>
    <w:p>
      <w:pPr>
        <w:pStyle w:val="P2"/>
        <w:widowControl w:val="0"/>
        <w:shd w:val="clear" w:fill="auto"/>
        <w:ind w:firstLine="460"/>
      </w:pPr>
      <w:r>
        <w:rPr>
          <w:rStyle w:val="C3"/>
          <w:color w:val="000000"/>
        </w:rPr>
        <w:t xml:space="preserve">На уровне становления исследовательских способностей и навыков обучающихся результат определяется следующими </w:t>
      </w:r>
      <w:r>
        <w:rPr>
          <w:rStyle w:val="C4"/>
          <w:color w:val="000000"/>
        </w:rPr>
        <w:t>навыками и умениями: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определять цель и тематику работы;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выделять основные задачи по реализации поставленной цели в исследовательской работе;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определять допустимые сроки выполнения проекта или работы;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подбирать методы и способы решения поставленных задач;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владеть методикой сбора материала, его обработки и анализа;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работать с литературой, выделять главное;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грамотно использовать в своей работе литературные данные и материалы сайтов;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владеть правилами оформления исследовательской работы и отчёта о её выполнении;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уметь подготовить доклад и компьютерную презентацию по выполненной работе для выступлений на научно-практической конференции;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грамотно, кратко и чётко высказывать свои мысли, уметь отвечать на вопросы и аргументировать ответы;</w:t>
      </w:r>
    </w:p>
    <w:p>
      <w:pPr>
        <w:pStyle w:val="P2"/>
        <w:widowControl w:val="0"/>
        <w:numPr>
          <w:ilvl w:val="0"/>
          <w:numId w:val="2"/>
        </w:numPr>
        <w:shd w:val="clear" w:fill="auto"/>
        <w:spacing w:lineRule="exact" w:line="480"/>
        <w:ind w:hanging="360" w:left="851"/>
      </w:pPr>
      <w:r>
        <w:rPr>
          <w:rStyle w:val="C3"/>
          <w:color w:val="000000"/>
        </w:rPr>
        <w:t>подготавливать тезисы по результатам выполненной работы (проекта) для публикации.</w:t>
      </w:r>
    </w:p>
    <w:p>
      <w:pPr>
        <w:pStyle w:val="P2"/>
        <w:widowControl w:val="0"/>
        <w:shd w:val="clear" w:fill="auto"/>
        <w:ind w:firstLine="460"/>
      </w:pPr>
      <w:r>
        <w:rPr>
          <w:rStyle w:val="C3"/>
          <w:color w:val="000000"/>
        </w:rPr>
        <w:t>В итоге освоения программы внеурочной деятельности обучающиеся представляют результаты командного проекта, в котором каждый из них выделяет свою индивидуальную часть.</w:t>
      </w:r>
    </w:p>
    <w:p>
      <w:pPr>
        <w:pStyle w:val="P2"/>
        <w:widowControl w:val="0"/>
        <w:shd w:val="clear" w:fill="auto"/>
        <w:spacing w:lineRule="auto" w:line="360"/>
        <w:ind w:firstLine="460"/>
      </w:pPr>
    </w:p>
    <w:p>
      <w:pPr>
        <w:pageBreakBefore w:val="1"/>
        <w:spacing w:before="160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СОДЕРЖАНИЕ КУРСА </w:t>
      </w:r>
    </w:p>
    <w:p>
      <w:pPr>
        <w:pStyle w:val="P2"/>
        <w:widowControl w:val="0"/>
        <w:shd w:val="clear" w:fill="auto"/>
        <w:ind w:firstLine="460"/>
      </w:pPr>
      <w:r>
        <w:rPr>
          <w:rStyle w:val="C3"/>
          <w:color w:val="000000"/>
        </w:rPr>
        <w:t xml:space="preserve">Программа курса </w:t>
      </w:r>
      <w:r>
        <w:rPr>
          <w:rStyle w:val="C3"/>
          <w:b w:val="1"/>
          <w:color w:val="000000"/>
        </w:rPr>
        <w:t xml:space="preserve">«Исследовательские и проектные работы по </w:t>
      </w:r>
      <w:r>
        <w:rPr>
          <w:rStyle w:val="C3"/>
          <w:b w:val="1"/>
          <w:color w:val="000000"/>
        </w:rPr>
        <w:t>хим</w:t>
      </w:r>
      <w:r>
        <w:rPr>
          <w:rStyle w:val="C3"/>
          <w:b w:val="1"/>
          <w:color w:val="000000"/>
        </w:rPr>
        <w:t>ии»</w:t>
      </w:r>
      <w:r>
        <w:rPr>
          <w:rStyle w:val="C3"/>
          <w:color w:val="000000"/>
        </w:rPr>
        <w:t xml:space="preserve"> разработана для обучающихся </w:t>
      </w:r>
      <w:r>
        <w:rPr>
          <w:rStyle w:val="C3"/>
          <w:color w:val="000000"/>
        </w:rPr>
        <w:t>8</w:t>
      </w:r>
      <w:r>
        <w:rPr>
          <w:rStyle w:val="C3"/>
          <w:color w:val="000000"/>
        </w:rPr>
        <w:t>-9 классов основам исследовательской и проектной деятельности в рамках часов внеурочной деятельности.</w:t>
      </w:r>
    </w:p>
    <w:p>
      <w:pPr>
        <w:pStyle w:val="P2"/>
        <w:widowControl w:val="0"/>
        <w:shd w:val="clear" w:fill="auto"/>
        <w:ind w:firstLine="460"/>
      </w:pPr>
      <w:r>
        <w:rPr>
          <w:rStyle w:val="C5"/>
          <w:color w:val="000000"/>
        </w:rPr>
        <w:t>Целью программы является</w:t>
      </w:r>
      <w:r>
        <w:rPr>
          <w:rStyle w:val="C3"/>
          <w:color w:val="000000"/>
        </w:rPr>
        <w:t xml:space="preserve"> 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проекта.</w:t>
      </w:r>
    </w:p>
    <w:p>
      <w:pPr>
        <w:pStyle w:val="P2"/>
        <w:widowControl w:val="0"/>
        <w:shd w:val="clear" w:fill="auto"/>
        <w:spacing w:lineRule="auto" w:line="360"/>
        <w:ind w:firstLine="460"/>
      </w:pPr>
      <w:r>
        <w:rPr>
          <w:rStyle w:val="C3"/>
          <w:color w:val="000000"/>
        </w:rPr>
        <w:t>Актуальность программы обусловлена введением в федеральные государственные стандарты общего образования понятия «исследовательская и проектная деятельность». Так, во ФГОС для основной школы сказано, что «Основная образовательная программа основного общего образования должна содержать... 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деятельности».</w:t>
      </w:r>
    </w:p>
    <w:p>
      <w:pPr>
        <w:pStyle w:val="P2"/>
        <w:widowControl w:val="0"/>
        <w:shd w:val="clear" w:fill="auto"/>
        <w:tabs>
          <w:tab w:val="left" w:pos="2174" w:leader="none"/>
        </w:tabs>
        <w:spacing w:lineRule="auto" w:line="360"/>
        <w:ind w:firstLine="459"/>
      </w:pPr>
      <w:r>
        <w:rPr>
          <w:rStyle w:val="C3"/>
          <w:color w:val="000000"/>
        </w:rPr>
        <w:t>Это ставит перед учителем задачу обучения учащихся специфике этих видов деятельности, овладения ими навыками реализации исследовательских и проектных задач, освоения главных структурных элементов исследовательской и проектной деятельности, способности переносить их с одного предметного материала на другой.</w:t>
      </w:r>
    </w:p>
    <w:p>
      <w:pPr>
        <w:pStyle w:val="P2"/>
        <w:widowControl w:val="0"/>
        <w:shd w:val="clear" w:fill="auto"/>
        <w:spacing w:lineRule="auto" w:line="360"/>
        <w:ind w:firstLine="459"/>
        <w:rPr>
          <w:b w:val="1"/>
          <w:color w:val="000000"/>
        </w:rPr>
      </w:pPr>
      <w:r>
        <w:rPr>
          <w:rStyle w:val="C3"/>
          <w:b w:val="1"/>
          <w:color w:val="000000"/>
        </w:rPr>
        <w:t>Задачи программы</w:t>
      </w:r>
    </w:p>
    <w:p>
      <w:pPr>
        <w:pStyle w:val="P2"/>
        <w:widowControl w:val="0"/>
        <w:shd w:val="clear" w:fill="auto"/>
        <w:spacing w:lineRule="auto" w:line="360"/>
        <w:ind w:firstLine="460"/>
      </w:pPr>
      <w:r>
        <w:rPr>
          <w:rStyle w:val="C3"/>
          <w:color w:val="000000"/>
        </w:rPr>
        <w:t>Программа направлена на решение как специальных предметных, так и общих развивающих, воспитательных и метапредметных задач.</w:t>
      </w:r>
    </w:p>
    <w:p>
      <w:pPr>
        <w:pStyle w:val="P3"/>
        <w:widowControl w:val="0"/>
        <w:shd w:val="clear" w:fill="auto"/>
        <w:spacing w:lineRule="auto" w:line="360" w:after="0"/>
        <w:ind w:left="460"/>
      </w:pPr>
      <w:r>
        <w:rPr>
          <w:rStyle w:val="C6"/>
          <w:i w:val="0"/>
          <w:color w:val="000000"/>
        </w:rPr>
        <w:t>Обучающие:</w:t>
      </w:r>
    </w:p>
    <w:p>
      <w:pPr>
        <w:pStyle w:val="P2"/>
        <w:widowControl w:val="0"/>
        <w:numPr>
          <w:ilvl w:val="0"/>
          <w:numId w:val="3"/>
        </w:numPr>
        <w:shd w:val="clear" w:fill="auto"/>
        <w:spacing w:lineRule="auto" w:line="360"/>
        <w:ind w:left="1276"/>
      </w:pPr>
      <w:r>
        <w:rPr>
          <w:rStyle w:val="C3"/>
          <w:color w:val="000000"/>
        </w:rPr>
        <w:t>знакомство с современными проблемами избранного актуального направления науки, основными перспективами его развития;</w:t>
      </w:r>
    </w:p>
    <w:p>
      <w:pPr>
        <w:pStyle w:val="P2"/>
        <w:widowControl w:val="0"/>
        <w:numPr>
          <w:ilvl w:val="0"/>
          <w:numId w:val="3"/>
        </w:numPr>
        <w:shd w:val="clear" w:fill="auto"/>
        <w:spacing w:lineRule="auto" w:line="360"/>
        <w:ind w:left="1276"/>
      </w:pPr>
      <w:r>
        <w:rPr>
          <w:rStyle w:val="C3"/>
          <w:color w:val="000000"/>
        </w:rPr>
        <w:t>освоение основных положений методологии исследовательской и проектной деятельности и их практического применения;</w:t>
      </w:r>
    </w:p>
    <w:p>
      <w:pPr>
        <w:pStyle w:val="P2"/>
        <w:widowControl w:val="0"/>
        <w:numPr>
          <w:ilvl w:val="0"/>
          <w:numId w:val="3"/>
        </w:numPr>
        <w:shd w:val="clear" w:fill="auto"/>
        <w:spacing w:lineRule="auto" w:line="360"/>
        <w:ind w:left="1276"/>
      </w:pPr>
      <w:r>
        <w:rPr>
          <w:rStyle w:val="C3"/>
          <w:color w:val="000000"/>
        </w:rPr>
        <w:t>развитие представлений о сборе и первичной обработке материалов при естественно-научных исследованиях;</w:t>
      </w:r>
    </w:p>
    <w:p>
      <w:pPr>
        <w:pStyle w:val="P2"/>
        <w:widowControl w:val="0"/>
        <w:numPr>
          <w:ilvl w:val="0"/>
          <w:numId w:val="3"/>
        </w:numPr>
        <w:shd w:val="clear" w:fill="auto"/>
        <w:spacing w:lineRule="auto" w:line="360"/>
        <w:ind w:left="1276"/>
      </w:pPr>
      <w:r>
        <w:rPr>
          <w:rStyle w:val="C3"/>
          <w:color w:val="000000"/>
        </w:rPr>
        <w:t xml:space="preserve">закрепление и расширение учебного материала познания в области </w:t>
      </w:r>
      <w:r>
        <w:rPr>
          <w:rStyle w:val="C3"/>
          <w:color w:val="000000"/>
        </w:rPr>
        <w:t>хим</w:t>
      </w:r>
      <w:r>
        <w:rPr>
          <w:rStyle w:val="C3"/>
          <w:color w:val="000000"/>
        </w:rPr>
        <w:t>ии.</w:t>
      </w:r>
    </w:p>
    <w:p>
      <w:pPr>
        <w:pStyle w:val="P3"/>
        <w:widowControl w:val="0"/>
        <w:shd w:val="clear" w:fill="auto"/>
        <w:spacing w:lineRule="auto" w:line="360" w:after="0"/>
        <w:ind w:left="460"/>
      </w:pPr>
      <w:r>
        <w:rPr>
          <w:rStyle w:val="C6"/>
          <w:i w:val="0"/>
          <w:color w:val="000000"/>
        </w:rPr>
        <w:t>Развивающие:</w:t>
      </w:r>
    </w:p>
    <w:p>
      <w:pPr>
        <w:pStyle w:val="P2"/>
        <w:widowControl w:val="0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color w:val="000000"/>
        </w:rPr>
      </w:pPr>
      <w:r>
        <w:rPr>
          <w:rStyle w:val="C3"/>
          <w:color w:val="000000"/>
        </w:rPr>
        <w:t>развить познавательный интерес к объектам и процессам окружающего мира;</w:t>
      </w:r>
    </w:p>
    <w:p>
      <w:pPr>
        <w:pStyle w:val="P2"/>
        <w:widowControl w:val="0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color w:val="000000"/>
        </w:rPr>
      </w:pPr>
      <w:r>
        <w:rPr>
          <w:rStyle w:val="C3"/>
          <w:color w:val="000000"/>
        </w:rPr>
        <w:t>способствовать развитию когнитивных способностей, умения вести дискуссию, отстаивать свою точку зрения;</w:t>
      </w:r>
    </w:p>
    <w:p>
      <w:pPr>
        <w:pStyle w:val="P2"/>
        <w:widowControl w:val="0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color w:val="000000"/>
        </w:rPr>
      </w:pPr>
      <w:r>
        <w:rPr>
          <w:rStyle w:val="C3"/>
          <w:color w:val="000000"/>
        </w:rPr>
        <w:t>способствовать развитию экологического мышления;</w:t>
      </w:r>
    </w:p>
    <w:p>
      <w:pPr>
        <w:pStyle w:val="P2"/>
        <w:widowControl w:val="0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color w:val="000000"/>
        </w:rPr>
      </w:pPr>
      <w:r>
        <w:rPr>
          <w:rStyle w:val="C3"/>
          <w:color w:val="000000"/>
        </w:rPr>
        <w:t>способствовать развитию творческих способностей;</w:t>
      </w:r>
    </w:p>
    <w:p>
      <w:pPr>
        <w:pStyle w:val="P2"/>
        <w:widowControl w:val="0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color w:val="000000"/>
        </w:rPr>
      </w:pPr>
      <w:r>
        <w:rPr>
          <w:rStyle w:val="C3"/>
          <w:color w:val="000000"/>
        </w:rPr>
        <w:t>способствовать получению и закреплению общетрудовых, специальных и профессиональных умений и навыков;</w:t>
      </w:r>
    </w:p>
    <w:p>
      <w:pPr>
        <w:pStyle w:val="P2"/>
        <w:widowControl w:val="0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</w:pPr>
      <w:r>
        <w:rPr>
          <w:rStyle w:val="C3"/>
          <w:color w:val="000000"/>
        </w:rPr>
        <w:t>развить у подростков умение работать с программным обеспечением, специальными приборами.</w:t>
      </w:r>
    </w:p>
    <w:p>
      <w:pPr>
        <w:pStyle w:val="P3"/>
        <w:widowControl w:val="0"/>
        <w:shd w:val="clear" w:fill="auto"/>
        <w:spacing w:lineRule="auto" w:line="360" w:after="0"/>
        <w:ind w:left="460"/>
      </w:pPr>
      <w:r>
        <w:rPr>
          <w:rStyle w:val="C6"/>
          <w:i w:val="0"/>
          <w:color w:val="000000"/>
        </w:rPr>
        <w:t>Воспитательные:</w:t>
      </w:r>
    </w:p>
    <w:p>
      <w:pPr>
        <w:pStyle w:val="P2"/>
        <w:widowControl w:val="0"/>
        <w:numPr>
          <w:ilvl w:val="0"/>
          <w:numId w:val="5"/>
        </w:numPr>
        <w:shd w:val="clear" w:fill="auto"/>
        <w:spacing w:lineRule="auto" w:line="360"/>
        <w:ind w:hanging="360" w:left="1276"/>
      </w:pPr>
      <w:r>
        <w:rPr>
          <w:rStyle w:val="C3"/>
          <w:color w:val="000000"/>
        </w:rPr>
        <w:t>способствовать появлению у подростков интереса к научному исследованию;</w:t>
      </w:r>
    </w:p>
    <w:p>
      <w:pPr>
        <w:pStyle w:val="P2"/>
        <w:widowControl w:val="0"/>
        <w:numPr>
          <w:ilvl w:val="0"/>
          <w:numId w:val="5"/>
        </w:numPr>
        <w:shd w:val="clear" w:fill="auto"/>
        <w:spacing w:lineRule="auto" w:line="360"/>
        <w:ind w:hanging="360" w:left="1276"/>
      </w:pPr>
      <w:r>
        <w:rPr>
          <w:rStyle w:val="C3"/>
          <w:color w:val="000000"/>
        </w:rPr>
        <w:t>воспитывать самостоятельность, ответственность, умение адекватно оценить свою работу и работу сверстников, работать в команде;</w:t>
      </w:r>
    </w:p>
    <w:p>
      <w:pPr>
        <w:pStyle w:val="P2"/>
        <w:widowControl w:val="0"/>
        <w:numPr>
          <w:ilvl w:val="0"/>
          <w:numId w:val="5"/>
        </w:numPr>
        <w:shd w:val="clear" w:fill="auto"/>
        <w:spacing w:lineRule="auto" w:line="360"/>
        <w:ind w:hanging="360" w:left="1276"/>
      </w:pPr>
      <w:r>
        <w:rPr>
          <w:rStyle w:val="C3"/>
          <w:color w:val="000000"/>
        </w:rPr>
        <w:t>развивать навык групповой работы с получением совместного результата;</w:t>
      </w:r>
    </w:p>
    <w:p>
      <w:pPr>
        <w:pStyle w:val="P2"/>
        <w:widowControl w:val="0"/>
        <w:numPr>
          <w:ilvl w:val="0"/>
          <w:numId w:val="5"/>
        </w:numPr>
        <w:shd w:val="clear" w:fill="auto"/>
        <w:spacing w:lineRule="auto" w:line="360"/>
        <w:ind w:hanging="360" w:left="1276"/>
      </w:pPr>
      <w:r>
        <w:rPr>
          <w:rStyle w:val="C3"/>
          <w:color w:val="000000"/>
        </w:rPr>
        <w:t>формировать сознательное и ответственное отношение к личной безопасности и безопасности окружающих.</w:t>
      </w:r>
    </w:p>
    <w:p>
      <w:pPr>
        <w:pStyle w:val="P2"/>
        <w:widowControl w:val="0"/>
        <w:shd w:val="clear" w:fill="auto"/>
        <w:spacing w:lineRule="auto" w:line="360"/>
        <w:ind w:firstLine="460"/>
      </w:pPr>
      <w:r>
        <w:rPr>
          <w:rStyle w:val="C3"/>
          <w:color w:val="000000"/>
        </w:rPr>
        <w:t>В каждую тему включено теоретическое занятие, раскрывающее основные методологические положения исследовательской и проектной деятельности. Каждое занятие посвящено определённому этапу реализации исследовательской и проектной деятельности, снабжено примерами из истории науки и техники, образными высказываниями известных учёных, комментариями к понятиям и определениям, а также иллюстрациями. Важное значение уделяется расширению культурного кругозора учащихся при включении межпредметного материала, их знакомству с жизнью и деятельность известных ученых и пропедевтике понятий учебных предметов, преподаваемых в более старших классах</w:t>
      </w:r>
    </w:p>
    <w:p>
      <w:pPr>
        <w:pStyle w:val="P2"/>
        <w:widowControl w:val="0"/>
        <w:shd w:val="clear" w:fill="auto"/>
        <w:spacing w:lineRule="auto" w:line="360"/>
        <w:ind w:firstLine="460"/>
      </w:pPr>
      <w:r>
        <w:rPr>
          <w:rStyle w:val="C3"/>
          <w:color w:val="000000"/>
        </w:rPr>
        <w:t xml:space="preserve">Во вторую часть каждой темы включено практическое занятие по выполнению командной проектной работы в лабораториях </w:t>
      </w:r>
      <w:r>
        <w:rPr>
          <w:rStyle w:val="C3"/>
          <w:color w:val="000000"/>
        </w:rPr>
        <w:t>хим</w:t>
      </w:r>
      <w:r>
        <w:rPr>
          <w:rStyle w:val="C3"/>
          <w:color w:val="000000"/>
        </w:rPr>
        <w:t>ии. Выполнение проекта проходит в командах при делении учебной группы на части в соответствии с интересами учащихся. Общей объединяющей темой для всех проектных работ является тема воды.</w:t>
      </w:r>
    </w:p>
    <w:p>
      <w:pPr>
        <w:pStyle w:val="P2"/>
        <w:widowControl w:val="0"/>
        <w:shd w:val="clear" w:fill="auto"/>
        <w:spacing w:lineRule="auto" w:line="360"/>
        <w:ind w:firstLine="460"/>
        <w:rPr>
          <w:color w:val="000000"/>
        </w:rPr>
      </w:pPr>
      <w:r>
        <w:rPr>
          <w:rStyle w:val="C3"/>
          <w:color w:val="000000"/>
        </w:rPr>
        <w:t>Педагогическая целесообразность заключается в том, что, принимая участие в программе, обучающийся получает мотивацию к реализации самостоятельных проектов и исследований, к целенаправленной познавательной деятельности, развитию значимых социальных и межличностных отношений, основанных на ценностях научной деятельности; ценностно-смысловых установок, отражающих личностные и гражданские позиции по отношению к своей будущей профессиональной деятельности в сфере науки и техники, её вклада в возможное экономическое развитие страны;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>
      <w:pPr>
        <w:pStyle w:val="P2"/>
        <w:widowControl w:val="0"/>
        <w:shd w:val="clear" w:fill="auto"/>
        <w:spacing w:lineRule="auto" w:line="360"/>
        <w:ind w:firstLine="460"/>
      </w:pPr>
      <w:r>
        <w:rPr>
          <w:rStyle w:val="C3"/>
          <w:color w:val="000000"/>
        </w:rPr>
        <w:t>Каждая тема состоит из теоретического материала, примеров, иллюстрирующих теоретический материал (на основе двух-трёх текстов или визуальных фрагментов, подобранных из первоисточников), задания для обсуждения текстов и практической части, когда учебная группа делится на три части (химия, физика, биология) и учащиеся отрабатывают пройденное, получая практические задания для самостоятельной работы (в лаборатории, компьютерном классе и др.) и фиксируя результаты в тетрадях.</w:t>
      </w:r>
    </w:p>
    <w:p>
      <w:pPr>
        <w:pStyle w:val="P2"/>
        <w:widowControl w:val="0"/>
        <w:shd w:val="clear" w:fill="auto"/>
        <w:spacing w:lineRule="auto" w:line="360"/>
        <w:ind w:firstLine="460"/>
      </w:pPr>
      <w:r>
        <w:rPr>
          <w:rStyle w:val="C3"/>
          <w:color w:val="000000"/>
        </w:rPr>
        <w:t>Теоретическое занятие проходит в классе с использованием дополнительного материала. Вначале учитель поясняет цель занятия и его основное содержание. Для групповой работы в классе по теме занятия рекомендуется подготовить (или определить во время занятия) актуальный кейс или тему, которую следует обсудить в режиме групповой работы и зафиксировать вывод.</w:t>
      </w:r>
    </w:p>
    <w:p>
      <w:pPr>
        <w:pStyle w:val="P2"/>
        <w:widowControl w:val="0"/>
        <w:shd w:val="clear" w:fill="auto"/>
        <w:spacing w:lineRule="auto" w:line="360"/>
        <w:ind w:firstLine="460"/>
      </w:pPr>
      <w:r>
        <w:rPr>
          <w:rStyle w:val="C3"/>
          <w:color w:val="000000"/>
        </w:rPr>
        <w:t>Практическое занятие посвящено практической отработке в лаборатории материала и понятий, определённых в теоретическом занятии.</w:t>
      </w:r>
    </w:p>
    <w:p>
      <w:pPr>
        <w:pStyle w:val="P2"/>
        <w:widowControl w:val="0"/>
        <w:shd w:val="clear" w:fill="auto"/>
        <w:spacing w:lineRule="auto" w:line="360"/>
        <w:ind w:firstLine="460"/>
      </w:pPr>
      <w:r>
        <w:rPr>
          <w:rStyle w:val="C3"/>
          <w:color w:val="000000"/>
        </w:rPr>
        <w:t>Тематический состав занятий: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1. Исследование и проектирование. Сходство и различия.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  <w:t>Исследование и проектирование как основные методы познания и деятельности. Цели исследования и проектирования и их различия. Примеры проектов и исследований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2. Проблема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Проблемный вопрос и его отличие от учебной задачи. Источники появления проблемного вопроса. Методы формирования проблемного вопроса в работе.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3. Актуальность работы.2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Что такое актуальность и для кого поставленная проблема актуальна (для страны, для сообщества, для учащегося). Правильная формулировка актуальности работы 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4. Источники информации. Ссылки и правила цитирования.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Литературный обзор и его особенности. Специфика разных источников информации. Правила цитирования 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5. Тема работы.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Формулирование темы исследовательской или проектной работы. Основные требования и их отличия от требования к работам других жанров 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6. Объект и предмет работы.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Необходимость выбора объекта и предмета, их отличия. Примеры объектов и предметов в исследовательских и проектных работах учащихся 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7. Цель работы.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C7"/>
          <w:color w:val="000000"/>
        </w:rPr>
        <w:tab/>
        <w:t>Цели в исследовательских проектных работах, их отличия. Цель и тема. Как правильно поставить цель?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8. Цель и задачи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Задачи как этапы движения к цели. Главные и вспомогательные задачи. Отличие задач от методов.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9. Гипотеза.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Гипотеза в исследованиях, и почему она не нужна в проектах. Отличие гипотез от утверждения. В каком случае необходима формулировка гипотезы?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10. Метод и методика.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Как подобрать метод выполнения работы? Эффективность метода. Чувствительность метода.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11. Планирование работы.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Этапы планирования хода исследовательской и проектной работы. Особенности их планирования. Ресурсная база и как её определяют.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12. Корректировка плана в ходе выполнения работы.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Что такое контроль и для чего он предназначен. Необходимость корректировки. Исторические примеры.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13. Результаты и их обработка.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Что является результатом исследовательской и проектной работы. Первичные и вторичные результаты. Достоверность результатов. Статистическая обработка.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14. Анализ и обсуждение результатов.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Способы интерпретации результатов. Факторы, влияющие на результат, и их анализ.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15. Подготовка отчёта о работе. 2 часа</w:t>
      </w:r>
    </w:p>
    <w:p>
      <w:pPr>
        <w:tabs>
          <w:tab w:val="left" w:pos="-540" w:leader="none"/>
        </w:tabs>
        <w:spacing w:lineRule="auto" w:line="360" w:after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Как подготовить отчёт о работе? Жанры представления результатов (тезисы, статья, компьютерная презентация, постер и др.).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16. Подготовка материалов для доклада. 2 часа</w:t>
      </w:r>
    </w:p>
    <w:p>
      <w:pPr>
        <w:tabs>
          <w:tab w:val="left" w:pos="-540" w:leader="none"/>
        </w:tabs>
        <w:spacing w:lineRule="auto" w:line="360" w:after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Подготовка материалов работы к презентации. Графическое изображение результатов.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17. Выступление 2 часа</w:t>
      </w:r>
    </w:p>
    <w:p>
      <w:pPr>
        <w:tabs>
          <w:tab w:val="left" w:pos="-540" w:leader="none"/>
        </w:tabs>
        <w:spacing w:lineRule="auto" w:line="360" w:after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Публичная презентация результатов работы. Структура выступления и его адресность. Психология общения с экспертами.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pageBreakBefore w:val="1"/>
        <w:spacing w:before="1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ТЕМАТИЧЕСКОЕ ПЛАНИРОВАНИЕ</w:t>
      </w:r>
    </w:p>
    <w:tbl>
      <w:tblPr>
        <w:tblW w:w="4969" w:type="pct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Before w:w="0" w:type="dxa"/>
          <w:cantSplit/>
          <w:tblHeader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before="120" w:after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before="120" w:after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before="120" w:after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Кол-во часов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Исследование и проектирование. Сходство и различия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Актуальность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Источники информации. Ссылки и правила цитирования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Тема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Объект и предмет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Цель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Цель и задачи 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Гипотеза 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Метод и методика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Планирование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Корректировка плана в ходе выполнения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Результаты и их обработка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Анализ и обсуждение результатов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Подготовка отчета о работе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Подготовка материалов для доклада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4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>
      <w:pPr>
        <w:spacing w:lineRule="auto" w:line="240" w:before="160"/>
        <w:ind w:left="720"/>
        <w:jc w:val="center"/>
        <w:rPr>
          <w:rFonts w:ascii="Times New Roman" w:hAnsi="Times New Roman"/>
          <w:b w:val="1"/>
          <w:sz w:val="28"/>
        </w:rPr>
      </w:pPr>
    </w:p>
    <w:p>
      <w:pPr>
        <w:pageBreakBefore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 ОЦЕНКИ ВНЕУРОЧНОЙ ДЕЯТЕЛЬНОСТИ</w:t>
      </w:r>
    </w:p>
    <w:p>
      <w:pPr>
        <w:pStyle w:val="P5"/>
        <w:spacing w:lineRule="auto" w:line="36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формы оценивания результатов внеурочной деятельности может быть проект (реферат, доклад, творческая презентация).</w:t>
      </w:r>
    </w:p>
    <w:p>
      <w:pPr>
        <w:rPr>
          <w:rFonts w:ascii="Times New Roman" w:hAnsi="Times New Roman"/>
          <w:sz w:val="28"/>
        </w:rPr>
      </w:pPr>
    </w:p>
    <w:p/>
    <w:sectPr>
      <w:footerReference xmlns:r="http://schemas.openxmlformats.org/officeDocument/2006/relationships" w:type="default" r:id="RelFtr1"/>
      <w:type w:val="nextPage"/>
      <w:pgSz w:w="11906" w:h="16838" w:code="9"/>
      <w:pgMar w:left="1134" w:right="851" w:top="567" w:bottom="1134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1"/>
    </w:pPr>
  </w:p>
</w:ftr>
</file>

<file path=word/numbering.xml><?xml version="1.0" encoding="utf-8"?>
<w:numbering xmlns:w="http://schemas.openxmlformats.org/wordprocessingml/2006/main">
  <w:abstractNum w:abstractNumId="0">
    <w:nsid w:val="44937C78"/>
    <w:multiLevelType w:val="hybridMultilevel"/>
    <w:lvl w:ilvl="0" w:tplc="0419000D">
      <w:start w:val="1"/>
      <w:numFmt w:val="bullet"/>
      <w:suff w:val="tab"/>
      <w:lvlText w:val="ü"/>
      <w:lvlJc w:val="left"/>
      <w:pPr>
        <w:spacing w:lineRule="auto" w:line="240" w:after="0"/>
        <w:ind w:hanging="360" w:left="118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1900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2620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334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4060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4780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550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6220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6940"/>
      </w:pPr>
      <w:rPr>
        <w:rFonts w:ascii="Wingdings" w:hAnsi="Wingdings"/>
      </w:rPr>
    </w:lvl>
  </w:abstractNum>
  <w:abstractNum w:abstractNumId="1">
    <w:nsid w:val="3E0D3869"/>
    <w:multiLevelType w:val="hybridMultilevel"/>
    <w:lvl w:ilvl="0">
      <w:start w:val="1"/>
      <w:numFmt w:val="bullet"/>
      <w:suff w:val="tab"/>
      <w:lvlText w:val="ü"/>
      <w:lvlJc w:val="left"/>
      <w:pPr>
        <w:spacing w:lineRule="auto" w:line="240" w:after="0"/>
      </w:pPr>
      <w:rPr>
        <w:rFonts w:ascii="Wingdings" w:hAnsi="Wingdings"/>
        <w:color w:val="000000"/>
        <w:sz w:val="28"/>
      </w:rPr>
    </w:lvl>
    <w:lvl w:ilvl="1">
      <w:start w:val="1"/>
      <w:numFmt w:val="bullet"/>
      <w:suff w:val="tab"/>
      <w:lvlText w:val="•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2">
      <w:start w:val="1"/>
      <w:numFmt w:val="bullet"/>
      <w:suff w:val="tab"/>
      <w:lvlText w:val="•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3">
      <w:start w:val="1"/>
      <w:numFmt w:val="bullet"/>
      <w:suff w:val="tab"/>
      <w:lvlText w:val="•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4">
      <w:start w:val="1"/>
      <w:numFmt w:val="bullet"/>
      <w:suff w:val="tab"/>
      <w:lvlText w:val="•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5">
      <w:start w:val="1"/>
      <w:numFmt w:val="bullet"/>
      <w:suff w:val="tab"/>
      <w:lvlText w:val="•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6">
      <w:start w:val="1"/>
      <w:numFmt w:val="bullet"/>
      <w:suff w:val="tab"/>
      <w:lvlText w:val="•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7">
      <w:start w:val="1"/>
      <w:numFmt w:val="bullet"/>
      <w:suff w:val="tab"/>
      <w:lvlText w:val="•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8">
      <w:start w:val="1"/>
      <w:numFmt w:val="bullet"/>
      <w:suff w:val="tab"/>
      <w:lvlText w:val="•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</w:abstractNum>
  <w:abstractNum w:abstractNumId="2">
    <w:nsid w:val="05F11013"/>
    <w:multiLevelType w:val="hybridMultilevel"/>
    <w:lvl w:ilvl="0" w:tplc="0419000D">
      <w:start w:val="1"/>
      <w:numFmt w:val="bullet"/>
      <w:suff w:val="tab"/>
      <w:lvlText w:val="ü"/>
      <w:lvlJc w:val="left"/>
      <w:pPr>
        <w:spacing w:lineRule="auto" w:line="240" w:after="0"/>
        <w:ind w:hanging="360" w:left="1854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2574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3294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401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4734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5454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617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6894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7614"/>
      </w:pPr>
      <w:rPr>
        <w:rFonts w:ascii="Wingdings" w:hAnsi="Wingdings"/>
      </w:rPr>
    </w:lvl>
  </w:abstractNum>
  <w:abstractNum w:abstractNumId="3">
    <w:nsid w:val="044E488B"/>
    <w:multiLevelType w:val="hybridMultilevel"/>
    <w:lvl w:ilvl="0" w:tplc="0419000D">
      <w:start w:val="1"/>
      <w:numFmt w:val="bullet"/>
      <w:suff w:val="tab"/>
      <w:lvlText w:val="ü"/>
      <w:lvlJc w:val="left"/>
      <w:pPr>
        <w:spacing w:lineRule="auto" w:line="240" w:after="0"/>
        <w:ind w:hanging="360" w:left="1854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2574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3294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401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4734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5454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spacing w:lineRule="auto" w:line="240" w:after="0"/>
        <w:ind w:hanging="360" w:left="617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spacing w:lineRule="auto" w:line="240" w:after="0"/>
        <w:ind w:hanging="360" w:left="6894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spacing w:lineRule="auto" w:line="240" w:after="0"/>
        <w:ind w:hanging="360" w:left="7614"/>
      </w:pPr>
      <w:rPr>
        <w:rFonts w:ascii="Wingdings" w:hAnsi="Wingdings"/>
      </w:rPr>
    </w:lvl>
  </w:abstractNum>
  <w:abstractNum w:abstractNumId="4">
    <w:nsid w:val="78EC58A7"/>
    <w:multiLevelType w:val="hybridMultilevel"/>
    <w:lvl w:ilvl="0">
      <w:start w:val="1"/>
      <w:numFmt w:val="bullet"/>
      <w:suff w:val="tab"/>
      <w:lvlText w:val="ü"/>
      <w:lvlJc w:val="left"/>
      <w:pPr>
        <w:spacing w:lineRule="auto" w:line="240" w:after="0"/>
      </w:pPr>
      <w:rPr>
        <w:rFonts w:ascii="Wingdings" w:hAnsi="Wingdings"/>
        <w:color w:val="000000"/>
        <w:sz w:val="28"/>
      </w:rPr>
    </w:lvl>
    <w:lvl w:ilvl="1">
      <w:start w:val="1"/>
      <w:numFmt w:val="bullet"/>
      <w:suff w:val="tab"/>
      <w:lvlText w:val="-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2">
      <w:start w:val="1"/>
      <w:numFmt w:val="bullet"/>
      <w:suff w:val="tab"/>
      <w:lvlText w:val="-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3">
      <w:start w:val="1"/>
      <w:numFmt w:val="bullet"/>
      <w:suff w:val="tab"/>
      <w:lvlText w:val="-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4">
      <w:start w:val="1"/>
      <w:numFmt w:val="bullet"/>
      <w:suff w:val="tab"/>
      <w:lvlText w:val="-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5">
      <w:start w:val="1"/>
      <w:numFmt w:val="bullet"/>
      <w:suff w:val="tab"/>
      <w:lvlText w:val="-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6">
      <w:start w:val="1"/>
      <w:numFmt w:val="bullet"/>
      <w:suff w:val="tab"/>
      <w:lvlText w:val="-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7">
      <w:start w:val="1"/>
      <w:numFmt w:val="bullet"/>
      <w:suff w:val="tab"/>
      <w:lvlText w:val="-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  <w:lvl w:ilvl="8">
      <w:start w:val="1"/>
      <w:numFmt w:val="bullet"/>
      <w:suff w:val="tab"/>
      <w:lvlText w:val="-"/>
      <w:lvlJc w:val="left"/>
      <w:pPr>
        <w:spacing w:lineRule="auto" w:line="240" w:after="0"/>
      </w:pPr>
      <w:rPr>
        <w:rFonts w:ascii="Times New Roman" w:hAnsi="Times New Roman"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footer"/>
    <w:basedOn w:val="P0"/>
    <w:next w:val="P1"/>
    <w:pPr>
      <w:tabs>
        <w:tab w:val="center" w:pos="4677" w:leader="none"/>
        <w:tab w:val="right" w:pos="9355" w:leader="none"/>
      </w:tabs>
      <w:spacing w:lineRule="auto" w:line="240" w:after="0"/>
    </w:pPr>
    <w:rPr/>
  </w:style>
  <w:style w:type="paragraph" w:styleId="P2">
    <w:name w:val="Body text (2)1"/>
    <w:basedOn w:val="P0"/>
    <w:next w:val="P2"/>
    <w:pPr>
      <w:shd w:val="clear" w:fill="FFFFFF"/>
      <w:spacing w:lineRule="exact" w:line="480" w:after="0"/>
      <w:ind w:hanging="380"/>
      <w:jc w:val="both"/>
    </w:pPr>
    <w:rPr>
      <w:rFonts w:ascii="Times New Roman" w:hAnsi="Times New Roman"/>
      <w:sz w:val="28"/>
    </w:rPr>
  </w:style>
  <w:style w:type="paragraph" w:styleId="P3">
    <w:name w:val="Body text (4)"/>
    <w:basedOn w:val="P0"/>
    <w:next w:val="P3"/>
    <w:pPr>
      <w:shd w:val="clear" w:fill="FFFFFF"/>
      <w:spacing w:lineRule="atLeast" w:line="240" w:after="240"/>
      <w:jc w:val="both"/>
    </w:pPr>
    <w:rPr>
      <w:rFonts w:ascii="Times New Roman" w:hAnsi="Times New Roman"/>
      <w:i w:val="1"/>
      <w:sz w:val="28"/>
    </w:rPr>
  </w:style>
  <w:style w:type="paragraph" w:styleId="P4">
    <w:name w:val="Body Text Indent"/>
    <w:basedOn w:val="P0"/>
    <w:next w:val="P4"/>
    <w:pPr>
      <w:spacing w:lineRule="auto" w:line="240" w:after="0"/>
      <w:ind w:firstLine="540"/>
      <w:jc w:val="both"/>
    </w:pPr>
    <w:rPr>
      <w:rFonts w:ascii="Times New Roman" w:hAnsi="Times New Roman"/>
      <w:sz w:val="24"/>
    </w:rPr>
  </w:style>
  <w:style w:type="paragraph" w:styleId="P5">
    <w:name w:val="List Paragraph"/>
    <w:basedOn w:val="P0"/>
    <w:next w:val="P5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ody text (2)_"/>
    <w:basedOn w:val="C0"/>
    <w:rPr>
      <w:rFonts w:ascii="Times New Roman" w:hAnsi="Times New Roman"/>
      <w:sz w:val="28"/>
      <w:shd w:val="clear" w:fill="FFFFFF"/>
    </w:rPr>
  </w:style>
  <w:style w:type="character" w:styleId="C4">
    <w:name w:val="Body text (2) + Bold1"/>
    <w:basedOn w:val="C3"/>
    <w:rPr>
      <w:b w:val="1"/>
      <w:i w:val="1"/>
    </w:rPr>
  </w:style>
  <w:style w:type="character" w:styleId="C5">
    <w:name w:val="Body text (2) + Bold"/>
    <w:basedOn w:val="C3"/>
    <w:rPr>
      <w:b w:val="1"/>
    </w:rPr>
  </w:style>
  <w:style w:type="character" w:styleId="C6">
    <w:name w:val="Body text (4)_"/>
    <w:basedOn w:val="C0"/>
    <w:rPr>
      <w:rFonts w:ascii="Times New Roman" w:hAnsi="Times New Roman"/>
      <w:i w:val="1"/>
      <w:sz w:val="28"/>
      <w:shd w:val="clear" w:fill="FFFFFF"/>
    </w:rPr>
  </w:style>
  <w:style w:type="character" w:styleId="C7">
    <w:name w:val="Body text (2)"/>
    <w:rPr>
      <w:rFonts w:ascii="Times New Roman" w:hAnsi="Times New Roman"/>
      <w:sz w:val="2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